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6595" w14:textId="77777777" w:rsidR="006777B3" w:rsidRPr="00814B01" w:rsidRDefault="006777B3" w:rsidP="006777B3">
      <w:pPr>
        <w:rPr>
          <w:rFonts w:ascii="Arial" w:hAnsi="Arial" w:cs="Arial"/>
          <w:sz w:val="20"/>
        </w:rPr>
      </w:pPr>
    </w:p>
    <w:p w14:paraId="26D7CDD0" w14:textId="77777777" w:rsidR="006777B3" w:rsidRDefault="006777B3" w:rsidP="006777B3">
      <w:pPr>
        <w:tabs>
          <w:tab w:val="left" w:pos="6735"/>
        </w:tabs>
      </w:pPr>
      <w:r>
        <w:rPr>
          <w:rFonts w:ascii="Arial" w:hAnsi="Arial" w:cs="Arial"/>
          <w:b/>
          <w:sz w:val="20"/>
        </w:rPr>
        <w:t>Primarul  Municipiului Târgoviște,</w:t>
      </w:r>
    </w:p>
    <w:p w14:paraId="3FFF5F62" w14:textId="77777777" w:rsidR="006777B3" w:rsidRDefault="006777B3" w:rsidP="006777B3">
      <w:r>
        <w:rPr>
          <w:rFonts w:ascii="Arial" w:hAnsi="Arial" w:cs="Arial"/>
          <w:b/>
          <w:sz w:val="20"/>
          <w:lang w:val="sq-AL"/>
        </w:rPr>
        <w:t xml:space="preserve">      </w:t>
      </w:r>
      <w:r>
        <w:rPr>
          <w:rFonts w:ascii="Arial" w:hAnsi="Arial" w:cs="Arial"/>
          <w:sz w:val="20"/>
          <w:lang w:val="sq-AL"/>
        </w:rPr>
        <w:t>Jr. Daniel-Cristian STAN</w:t>
      </w:r>
      <w:r>
        <w:rPr>
          <w:rFonts w:ascii="Arial" w:hAnsi="Arial" w:cs="Arial"/>
          <w:szCs w:val="24"/>
          <w:lang w:val="sq-AL"/>
        </w:rPr>
        <w:t xml:space="preserve"> </w:t>
      </w:r>
    </w:p>
    <w:p w14:paraId="42FAFCA2" w14:textId="77777777" w:rsidR="006777B3" w:rsidRDefault="006777B3" w:rsidP="006777B3"/>
    <w:p w14:paraId="31BA9803" w14:textId="77777777" w:rsidR="006777B3" w:rsidRDefault="006777B3" w:rsidP="006777B3">
      <w:pPr>
        <w:tabs>
          <w:tab w:val="right" w:pos="567"/>
        </w:tabs>
        <w:rPr>
          <w:rFonts w:ascii="Arial" w:hAnsi="Arial" w:cs="Arial"/>
          <w:b/>
          <w:szCs w:val="24"/>
        </w:rPr>
      </w:pPr>
    </w:p>
    <w:p w14:paraId="5E6677AA" w14:textId="77777777" w:rsidR="006777B3" w:rsidRDefault="006777B3" w:rsidP="006777B3">
      <w:pPr>
        <w:spacing w:line="220" w:lineRule="exact"/>
        <w:ind w:firstLine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REFERAT DE APROBARE</w:t>
      </w:r>
    </w:p>
    <w:p w14:paraId="39596B18" w14:textId="445C8ED7" w:rsidR="006777B3" w:rsidRDefault="006777B3" w:rsidP="006777B3">
      <w:pPr>
        <w:spacing w:line="220" w:lineRule="exact"/>
        <w:ind w:firstLine="567"/>
        <w:jc w:val="center"/>
      </w:pPr>
      <w:r>
        <w:rPr>
          <w:rFonts w:ascii="Arial" w:hAnsi="Arial" w:cs="Arial"/>
          <w:b/>
          <w:sz w:val="20"/>
        </w:rPr>
        <w:t xml:space="preserve">privind PUZ studiat pentru </w:t>
      </w:r>
      <w:r w:rsidRPr="0084062E">
        <w:rPr>
          <w:rFonts w:ascii="Arial" w:hAnsi="Arial" w:cs="Arial"/>
          <w:b/>
          <w:bCs/>
          <w:lang w:val="en-US"/>
        </w:rPr>
        <w:t>“SISTEMATIZARE ZONA CENTRALA CU REALIZARE RACORD CIRCULAR INTRE B-</w:t>
      </w:r>
      <w:proofErr w:type="spellStart"/>
      <w:r w:rsidRPr="0084062E">
        <w:rPr>
          <w:rFonts w:ascii="Arial" w:hAnsi="Arial" w:cs="Arial"/>
          <w:b/>
          <w:bCs/>
          <w:lang w:val="en-US"/>
        </w:rPr>
        <w:t>dul</w:t>
      </w:r>
      <w:proofErr w:type="spellEnd"/>
      <w:r w:rsidRPr="0084062E">
        <w:rPr>
          <w:rFonts w:ascii="Arial" w:hAnsi="Arial" w:cs="Arial"/>
          <w:b/>
          <w:bCs/>
          <w:lang w:val="en-US"/>
        </w:rPr>
        <w:t xml:space="preserve"> I.C. BRATIANU, STRADA LT. STANCU ION CU DESCHIDERE LA STR. ARSENALULUI SI INFIINTARE PARCARE AUTO CU INVESTITII </w:t>
      </w:r>
      <w:proofErr w:type="gramStart"/>
      <w:r w:rsidRPr="0084062E">
        <w:rPr>
          <w:rFonts w:ascii="Arial" w:hAnsi="Arial" w:cs="Arial"/>
          <w:b/>
          <w:bCs/>
          <w:lang w:val="en-US"/>
        </w:rPr>
        <w:t>CONEXE ”</w:t>
      </w:r>
      <w:proofErr w:type="gramEnd"/>
      <w:r>
        <w:rPr>
          <w:rFonts w:ascii="Arial" w:hAnsi="Arial" w:cs="Arial"/>
          <w:b/>
          <w:sz w:val="20"/>
        </w:rPr>
        <w:t xml:space="preserve">, Târgovişte, zona UPET, judeţ Dâmboviţa, </w:t>
      </w:r>
    </w:p>
    <w:p w14:paraId="366E505C" w14:textId="77777777" w:rsidR="006777B3" w:rsidRDefault="006777B3" w:rsidP="006777B3">
      <w:pPr>
        <w:spacing w:line="220" w:lineRule="exact"/>
        <w:ind w:firstLine="567"/>
        <w:jc w:val="center"/>
      </w:pPr>
      <w:r>
        <w:rPr>
          <w:rFonts w:ascii="Arial" w:hAnsi="Arial" w:cs="Arial"/>
          <w:b/>
          <w:sz w:val="20"/>
        </w:rPr>
        <w:t>beneficiar: MUNICIPIUL TARGOVISTE</w:t>
      </w:r>
    </w:p>
    <w:p w14:paraId="410DAEB1" w14:textId="77777777" w:rsidR="006777B3" w:rsidRDefault="006777B3" w:rsidP="006777B3">
      <w:pPr>
        <w:spacing w:line="220" w:lineRule="exact"/>
        <w:ind w:firstLine="567"/>
        <w:jc w:val="center"/>
      </w:pPr>
    </w:p>
    <w:p w14:paraId="44F38AE7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C74CC2">
        <w:rPr>
          <w:rFonts w:ascii="Arial" w:hAnsi="Arial" w:cs="Arial"/>
          <w:sz w:val="20"/>
        </w:rPr>
        <w:t>Terenul care face obiectul PUZ este amplasat în intravilanul municipiului Târgovişte, UTR. 7, zona UPET.</w:t>
      </w:r>
    </w:p>
    <w:p w14:paraId="4E248826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Conform prevederilor PUG si RLU art. 8.7.6. coroborat cu prevederile Legii 350/2001, republicata, art. 47, alin (3)pentru orice lucrare de constructii, pe intreaga suprafata a UTR 7este necesara elaborarea si aprobarea unei documentaţii de urbanism PUZ care va fi supusă aprobării şi avizării în Consiliul Local al Municipiului Târgovişte şi cu respectarea RGU.</w:t>
      </w:r>
    </w:p>
    <w:p w14:paraId="6A87F78A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Documentatia de urbanism PUZ a stabilit mentinerea incadrarii parcelei in UTR 7, functiune dominanta :</w:t>
      </w:r>
      <w:r w:rsidRPr="00C74CC2">
        <w:rPr>
          <w:rFonts w:ascii="Arial" w:hAnsi="Arial" w:cs="Arial"/>
          <w:b/>
          <w:sz w:val="20"/>
        </w:rPr>
        <w:t xml:space="preserve">Cc (UTR 7.1) </w:t>
      </w:r>
      <w:r w:rsidRPr="00C74CC2">
        <w:rPr>
          <w:rFonts w:ascii="Arial" w:hAnsi="Arial" w:cs="Arial"/>
          <w:sz w:val="20"/>
        </w:rPr>
        <w:t xml:space="preserve">– cai de comunicatie si </w:t>
      </w:r>
      <w:r w:rsidRPr="00C74CC2">
        <w:rPr>
          <w:rFonts w:ascii="Arial" w:hAnsi="Arial" w:cs="Arial"/>
          <w:b/>
          <w:sz w:val="20"/>
        </w:rPr>
        <w:t>P (UTR 7.2)</w:t>
      </w:r>
      <w:r w:rsidRPr="00C74CC2">
        <w:rPr>
          <w:rFonts w:ascii="Arial" w:hAnsi="Arial" w:cs="Arial"/>
          <w:sz w:val="20"/>
        </w:rPr>
        <w:t xml:space="preserve"> - parcare publica</w:t>
      </w:r>
      <w:r w:rsidRPr="00A73572">
        <w:rPr>
          <w:rFonts w:ascii="Calibri" w:hAnsi="Calibri" w:cs="Calibri"/>
          <w:sz w:val="20"/>
        </w:rPr>
        <w:t>;</w:t>
      </w:r>
      <w:r w:rsidRPr="00C74CC2">
        <w:rPr>
          <w:rFonts w:ascii="Arial" w:hAnsi="Arial" w:cs="Arial"/>
          <w:sz w:val="20"/>
        </w:rPr>
        <w:tab/>
      </w:r>
    </w:p>
    <w:p w14:paraId="7D304BE3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 xml:space="preserve">Conform prevederilor Legii 350/2001, republicata, art. 32, alin (4), prin avizul de oportunitate se stabileste teritoriul ce urmeaza sa fie reglementat prin PUZ. In acest sens s-a studiat un teritoriu in suprafata de 13,9 ha, din care parcela care face obiectul PUZ -“Sistematizare zona centrala cu realizare racord circular intre b-dul I.C. Bratianu, strada lt. Stancu Ion cu deschidere la str. Arsenalului si infiintare parcare auto cu investitii conexe ”, </w:t>
      </w:r>
      <w:r>
        <w:rPr>
          <w:rFonts w:ascii="Arial" w:hAnsi="Arial" w:cs="Arial"/>
          <w:sz w:val="20"/>
        </w:rPr>
        <w:t>P</w:t>
      </w:r>
      <w:r w:rsidRPr="00C74CC2">
        <w:rPr>
          <w:rFonts w:ascii="Arial" w:hAnsi="Arial" w:cs="Arial"/>
          <w:sz w:val="20"/>
        </w:rPr>
        <w:t xml:space="preserve"> si drum.</w:t>
      </w:r>
    </w:p>
    <w:p w14:paraId="40DC2CBD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 xml:space="preserve">Prin solutia urbanistica propusa pentru parcela in suprafata de </w:t>
      </w:r>
      <w:r w:rsidRPr="00C74CC2">
        <w:rPr>
          <w:rFonts w:ascii="Arial" w:hAnsi="Arial" w:cs="Arial"/>
          <w:sz w:val="20"/>
          <w:lang w:val="fr-FR"/>
        </w:rPr>
        <w:t xml:space="preserve">47.215 </w:t>
      </w:r>
      <w:proofErr w:type="spellStart"/>
      <w:r w:rsidRPr="00C74CC2">
        <w:rPr>
          <w:rFonts w:ascii="Arial" w:hAnsi="Arial" w:cs="Arial"/>
          <w:bCs/>
          <w:sz w:val="20"/>
          <w:lang w:val="en-US"/>
        </w:rPr>
        <w:t>mp</w:t>
      </w:r>
      <w:proofErr w:type="spellEnd"/>
      <w:r w:rsidRPr="00C74CC2">
        <w:rPr>
          <w:rFonts w:ascii="Arial" w:hAnsi="Arial" w:cs="Arial"/>
          <w:sz w:val="20"/>
        </w:rPr>
        <w:t xml:space="preserve">, s-au stabilit :           </w:t>
      </w:r>
      <w:r w:rsidRPr="00C74CC2">
        <w:rPr>
          <w:rFonts w:ascii="Arial" w:hAnsi="Arial" w:cs="Arial"/>
          <w:sz w:val="20"/>
        </w:rPr>
        <w:tab/>
        <w:t xml:space="preserve">                        </w:t>
      </w:r>
    </w:p>
    <w:p w14:paraId="59AD3071" w14:textId="77777777" w:rsidR="006777B3" w:rsidRPr="00C74CC2" w:rsidRDefault="006777B3" w:rsidP="006777B3">
      <w:pPr>
        <w:jc w:val="both"/>
        <w:rPr>
          <w:rFonts w:ascii="Arial" w:hAnsi="Arial" w:cs="Arial"/>
          <w:b/>
          <w:sz w:val="20"/>
        </w:rPr>
      </w:pPr>
      <w:r w:rsidRPr="00C74CC2">
        <w:rPr>
          <w:rFonts w:ascii="Arial" w:hAnsi="Arial" w:cs="Arial"/>
          <w:b/>
          <w:sz w:val="20"/>
        </w:rPr>
        <w:t>UTR 7.1, Cc –zona de cai de comunicatie rutiera si pietonala: POT = 10 %; CUT = 0,1; RHM : P;</w:t>
      </w:r>
    </w:p>
    <w:p w14:paraId="64283A76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Se propune realizarea unei noi artere de circulatie cu realizare racord intre str. Lt. Stancu Ion / Arsenalului / B-dul I.C. Bratianu cu o ampriza de 10,0 m</w:t>
      </w:r>
      <w:r>
        <w:rPr>
          <w:rFonts w:ascii="Arial" w:hAnsi="Arial" w:cs="Arial"/>
          <w:sz w:val="20"/>
        </w:rPr>
        <w:t xml:space="preserve">, </w:t>
      </w:r>
      <w:r w:rsidRPr="00C74CC2">
        <w:rPr>
          <w:rFonts w:ascii="Arial" w:hAnsi="Arial" w:cs="Arial"/>
          <w:sz w:val="20"/>
        </w:rPr>
        <w:t>confo</w:t>
      </w:r>
      <w:r>
        <w:rPr>
          <w:rFonts w:ascii="Arial" w:hAnsi="Arial" w:cs="Arial"/>
          <w:sz w:val="20"/>
        </w:rPr>
        <w:t>r</w:t>
      </w:r>
      <w:r w:rsidRPr="00C74CC2">
        <w:rPr>
          <w:rFonts w:ascii="Arial" w:hAnsi="Arial" w:cs="Arial"/>
          <w:sz w:val="20"/>
        </w:rPr>
        <w:t>m profilului transversal tip 1-1 (carosabil 7,0 m, 1 banda pe sens si totuare pe ambele sensuri de 1,5 m fiecare)</w:t>
      </w:r>
    </w:p>
    <w:p w14:paraId="7657B1C8" w14:textId="77777777" w:rsidR="006777B3" w:rsidRPr="00C74CC2" w:rsidRDefault="006777B3" w:rsidP="006777B3">
      <w:pPr>
        <w:jc w:val="both"/>
        <w:rPr>
          <w:rFonts w:ascii="Arial" w:hAnsi="Arial" w:cs="Arial"/>
          <w:b/>
          <w:sz w:val="20"/>
        </w:rPr>
      </w:pPr>
      <w:r w:rsidRPr="00C74CC2">
        <w:rPr>
          <w:rFonts w:ascii="Arial" w:hAnsi="Arial" w:cs="Arial"/>
          <w:sz w:val="20"/>
        </w:rPr>
        <w:t xml:space="preserve"> </w:t>
      </w:r>
      <w:r w:rsidRPr="00C74CC2">
        <w:rPr>
          <w:rFonts w:ascii="Arial" w:hAnsi="Arial" w:cs="Arial"/>
          <w:b/>
          <w:sz w:val="20"/>
        </w:rPr>
        <w:t>UTR 7.2, P- parcare publica: POT max = 70 %; CUT = 2,8; RHM :S+P+3; Hmax cornisa=15,0 m ;</w:t>
      </w:r>
    </w:p>
    <w:p w14:paraId="1D4C3B99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Se propune realizarea unei cladiri durabile, cu accese/iesiri din drumul nou creat cu destinatia de parcare publica. Se vor realiza: 10 locuri de parcare supraterane (la exterior) si 1236 locuri de parcare in cladire, din care 21 locuri destinate persoanelor cu dizabilitati</w:t>
      </w:r>
      <w:r>
        <w:rPr>
          <w:rFonts w:ascii="Arial" w:hAnsi="Arial" w:cs="Arial"/>
          <w:sz w:val="20"/>
        </w:rPr>
        <w:t>.</w:t>
      </w:r>
    </w:p>
    <w:p w14:paraId="10970C77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Echiparea cu utilitati se va realiza in sistem centralizat prin extinderea retelelor tehnico-edilitare existente in vecinatate pe domeniul public conform avizelor eliberate de gestionarii de utilitati.</w:t>
      </w:r>
    </w:p>
    <w:p w14:paraId="0DC5E755" w14:textId="77777777" w:rsidR="006777B3" w:rsidRPr="00C74CC2" w:rsidRDefault="006777B3" w:rsidP="006777B3">
      <w:pPr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ab/>
        <w:t>Toate amenajările privind căile de circulaţie şi echiparea tehnico-edilitară se vor realiza prin grija şi pe cheltuiala beneficiarului.</w:t>
      </w:r>
    </w:p>
    <w:p w14:paraId="7C4860E5" w14:textId="77777777" w:rsidR="006777B3" w:rsidRPr="00C74CC2" w:rsidRDefault="006777B3" w:rsidP="006777B3">
      <w:pPr>
        <w:ind w:firstLine="567"/>
        <w:jc w:val="both"/>
        <w:rPr>
          <w:rFonts w:ascii="Arial" w:hAnsi="Arial" w:cs="Arial"/>
          <w:sz w:val="20"/>
        </w:rPr>
      </w:pPr>
      <w:r w:rsidRPr="00C74CC2">
        <w:rPr>
          <w:rFonts w:ascii="Arial" w:hAnsi="Arial" w:cs="Arial"/>
          <w:sz w:val="20"/>
        </w:rPr>
        <w:t>Documentaţia este însoţită de toate avizele solicitate prin Certificatul de Urbanism nr. 1045 din 01.10.2021 pentru această etapă de proiectare si a obtinut Avizul de oportunitate  nr. 1/15.01.2021.</w:t>
      </w:r>
    </w:p>
    <w:p w14:paraId="7FBA3A28" w14:textId="77777777" w:rsidR="006777B3" w:rsidRPr="00C74CC2" w:rsidRDefault="006777B3" w:rsidP="006777B3">
      <w:pPr>
        <w:ind w:firstLine="567"/>
        <w:jc w:val="both"/>
        <w:rPr>
          <w:sz w:val="20"/>
        </w:rPr>
      </w:pPr>
      <w:r w:rsidRPr="00C74CC2">
        <w:rPr>
          <w:rFonts w:ascii="Arial" w:hAnsi="Arial" w:cs="Arial"/>
          <w:sz w:val="20"/>
        </w:rPr>
        <w:t xml:space="preserve">Documentaţia PUZ a parcurs procedura de informare a publicului conform Ordinului </w:t>
      </w:r>
      <w:r w:rsidRPr="00C74CC2">
        <w:rPr>
          <w:rFonts w:ascii="Arial" w:hAnsi="Arial" w:cs="Arial"/>
          <w:color w:val="000000"/>
          <w:sz w:val="20"/>
        </w:rPr>
        <w:t xml:space="preserve">nr. 2701/2010 şi prevederilor „Regulamentul local de implicare a publicului cu privire la elaborarea sau revizuirea planurilor de amenajare a teritoriului şi de urbanism” aprobat prin HCL nr. </w:t>
      </w:r>
      <w:r w:rsidRPr="00C74CC2">
        <w:rPr>
          <w:rFonts w:ascii="Arial" w:hAnsi="Arial" w:cs="Arial"/>
          <w:sz w:val="20"/>
        </w:rPr>
        <w:t xml:space="preserve">144/27.04.2017 </w:t>
      </w:r>
      <w:r w:rsidRPr="00C74CC2">
        <w:rPr>
          <w:rFonts w:ascii="Arial" w:hAnsi="Arial" w:cs="Arial"/>
          <w:color w:val="000000"/>
          <w:sz w:val="20"/>
        </w:rPr>
        <w:t>şi a obţinut Avizul comisiei CTATU – Avizul Arhitectului Şef nr. 43</w:t>
      </w:r>
      <w:r w:rsidRPr="00C74CC2">
        <w:rPr>
          <w:rFonts w:ascii="Arial" w:hAnsi="Arial" w:cs="Arial"/>
          <w:sz w:val="20"/>
        </w:rPr>
        <w:t>/09.09.2021.</w:t>
      </w:r>
    </w:p>
    <w:p w14:paraId="2656123C" w14:textId="77777777" w:rsidR="006777B3" w:rsidRPr="00C74CC2" w:rsidRDefault="006777B3" w:rsidP="006777B3">
      <w:pPr>
        <w:jc w:val="both"/>
        <w:rPr>
          <w:sz w:val="20"/>
        </w:rPr>
      </w:pPr>
      <w:r w:rsidRPr="00C74CC2">
        <w:rPr>
          <w:rFonts w:ascii="Arial" w:hAnsi="Arial" w:cs="Arial"/>
          <w:b/>
          <w:color w:val="000000"/>
          <w:sz w:val="20"/>
        </w:rPr>
        <w:tab/>
        <w:t>Prezenta documentaţie PUZ se va supune analizării şi aprobării în şedinţa Comisiei 2 – Urbanism a Consiliului Local la sfarsitul perioadei de transparenta decizionala</w:t>
      </w:r>
      <w:r w:rsidRPr="00C74CC2">
        <w:rPr>
          <w:rFonts w:ascii="Arial" w:hAnsi="Arial" w:cs="Arial"/>
          <w:b/>
          <w:sz w:val="20"/>
        </w:rPr>
        <w:t>.</w:t>
      </w:r>
    </w:p>
    <w:p w14:paraId="4F064B75" w14:textId="77777777" w:rsidR="006777B3" w:rsidRPr="00C74CC2" w:rsidRDefault="006777B3" w:rsidP="006777B3">
      <w:pPr>
        <w:jc w:val="both"/>
        <w:rPr>
          <w:sz w:val="20"/>
        </w:rPr>
      </w:pPr>
      <w:r>
        <w:rPr>
          <w:rFonts w:ascii="Arial" w:hAnsi="Arial" w:cs="Arial"/>
          <w:b/>
          <w:color w:val="000000"/>
          <w:sz w:val="20"/>
        </w:rPr>
        <w:t>Termen de valabilitate PUZ: 36</w:t>
      </w:r>
      <w:r w:rsidRPr="00C74CC2">
        <w:rPr>
          <w:rFonts w:ascii="Arial" w:hAnsi="Arial" w:cs="Arial"/>
          <w:b/>
          <w:color w:val="000000"/>
          <w:sz w:val="20"/>
        </w:rPr>
        <w:t xml:space="preserve"> luni de la data aprobării.</w:t>
      </w:r>
    </w:p>
    <w:p w14:paraId="3F89A22B" w14:textId="77777777" w:rsidR="006777B3" w:rsidRDefault="006777B3" w:rsidP="00677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Arhitect Şef,</w:t>
      </w:r>
    </w:p>
    <w:p w14:paraId="1E1F1D38" w14:textId="77777777" w:rsidR="006777B3" w:rsidRDefault="006777B3" w:rsidP="00677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Alexandrina-Maria SOARE</w:t>
      </w:r>
    </w:p>
    <w:p w14:paraId="2AB0BFC4" w14:textId="77777777" w:rsidR="006777B3" w:rsidRDefault="006777B3" w:rsidP="006777B3">
      <w:pPr>
        <w:jc w:val="center"/>
        <w:rPr>
          <w:rFonts w:ascii="Arial" w:hAnsi="Arial" w:cs="Arial"/>
          <w:b/>
        </w:rPr>
      </w:pPr>
    </w:p>
    <w:p w14:paraId="59B9948C" w14:textId="77777777" w:rsidR="006777B3" w:rsidRDefault="006777B3" w:rsidP="006777B3">
      <w:pPr>
        <w:rPr>
          <w:rFonts w:ascii="Arial" w:hAnsi="Arial" w:cs="Arial"/>
          <w:sz w:val="20"/>
        </w:rPr>
      </w:pPr>
    </w:p>
    <w:p w14:paraId="3F84B09A" w14:textId="77777777" w:rsidR="006777B3" w:rsidRDefault="006777B3" w:rsidP="006777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Intocmit: 2 ex.</w:t>
      </w:r>
    </w:p>
    <w:p w14:paraId="6077D371" w14:textId="77777777" w:rsidR="006777B3" w:rsidRDefault="006777B3" w:rsidP="006777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Sarmasag Ioan </w:t>
      </w:r>
    </w:p>
    <w:p w14:paraId="6FF78B89" w14:textId="77777777" w:rsidR="006777B3" w:rsidRDefault="006777B3" w:rsidP="006777B3"/>
    <w:p w14:paraId="24FBF1E1" w14:textId="77777777" w:rsidR="006777B3" w:rsidRDefault="006777B3"/>
    <w:sectPr w:rsidR="006777B3" w:rsidSect="006777B3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459B9"/>
    <w:multiLevelType w:val="hybridMultilevel"/>
    <w:tmpl w:val="B3D81022"/>
    <w:lvl w:ilvl="0" w:tplc="2B32649C">
      <w:numFmt w:val="bullet"/>
      <w:lvlText w:val=""/>
      <w:lvlJc w:val="left"/>
      <w:pPr>
        <w:ind w:left="676" w:hanging="236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11148BE8">
      <w:numFmt w:val="bullet"/>
      <w:lvlText w:val="•"/>
      <w:lvlJc w:val="left"/>
      <w:pPr>
        <w:ind w:left="1570" w:hanging="236"/>
      </w:pPr>
      <w:rPr>
        <w:lang w:val="ro-RO" w:eastAsia="en-US" w:bidi="ar-SA"/>
      </w:rPr>
    </w:lvl>
    <w:lvl w:ilvl="2" w:tplc="D924EA46">
      <w:numFmt w:val="bullet"/>
      <w:lvlText w:val="•"/>
      <w:lvlJc w:val="left"/>
      <w:pPr>
        <w:ind w:left="2460" w:hanging="236"/>
      </w:pPr>
      <w:rPr>
        <w:lang w:val="ro-RO" w:eastAsia="en-US" w:bidi="ar-SA"/>
      </w:rPr>
    </w:lvl>
    <w:lvl w:ilvl="3" w:tplc="12DE3748">
      <w:numFmt w:val="bullet"/>
      <w:lvlText w:val="•"/>
      <w:lvlJc w:val="left"/>
      <w:pPr>
        <w:ind w:left="3350" w:hanging="236"/>
      </w:pPr>
      <w:rPr>
        <w:lang w:val="ro-RO" w:eastAsia="en-US" w:bidi="ar-SA"/>
      </w:rPr>
    </w:lvl>
    <w:lvl w:ilvl="4" w:tplc="2268722C">
      <w:numFmt w:val="bullet"/>
      <w:lvlText w:val="•"/>
      <w:lvlJc w:val="left"/>
      <w:pPr>
        <w:ind w:left="4240" w:hanging="236"/>
      </w:pPr>
      <w:rPr>
        <w:lang w:val="ro-RO" w:eastAsia="en-US" w:bidi="ar-SA"/>
      </w:rPr>
    </w:lvl>
    <w:lvl w:ilvl="5" w:tplc="62FA97C0">
      <w:numFmt w:val="bullet"/>
      <w:lvlText w:val="•"/>
      <w:lvlJc w:val="left"/>
      <w:pPr>
        <w:ind w:left="5130" w:hanging="236"/>
      </w:pPr>
      <w:rPr>
        <w:lang w:val="ro-RO" w:eastAsia="en-US" w:bidi="ar-SA"/>
      </w:rPr>
    </w:lvl>
    <w:lvl w:ilvl="6" w:tplc="467EA8B0">
      <w:numFmt w:val="bullet"/>
      <w:lvlText w:val="•"/>
      <w:lvlJc w:val="left"/>
      <w:pPr>
        <w:ind w:left="6020" w:hanging="236"/>
      </w:pPr>
      <w:rPr>
        <w:lang w:val="ro-RO" w:eastAsia="en-US" w:bidi="ar-SA"/>
      </w:rPr>
    </w:lvl>
    <w:lvl w:ilvl="7" w:tplc="0FB4B742">
      <w:numFmt w:val="bullet"/>
      <w:lvlText w:val="•"/>
      <w:lvlJc w:val="left"/>
      <w:pPr>
        <w:ind w:left="6910" w:hanging="236"/>
      </w:pPr>
      <w:rPr>
        <w:lang w:val="ro-RO" w:eastAsia="en-US" w:bidi="ar-SA"/>
      </w:rPr>
    </w:lvl>
    <w:lvl w:ilvl="8" w:tplc="094AA93A">
      <w:numFmt w:val="bullet"/>
      <w:lvlText w:val="•"/>
      <w:lvlJc w:val="left"/>
      <w:pPr>
        <w:ind w:left="7800" w:hanging="236"/>
      </w:pPr>
      <w:rPr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1F"/>
    <w:rsid w:val="002D34FB"/>
    <w:rsid w:val="0033791F"/>
    <w:rsid w:val="003E3DD9"/>
    <w:rsid w:val="00472CC2"/>
    <w:rsid w:val="006777B3"/>
    <w:rsid w:val="00B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0F1B"/>
  <w15:chartTrackingRefBased/>
  <w15:docId w15:val="{455048FF-36AA-4664-8A8D-DF139DA4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777B3"/>
  </w:style>
  <w:style w:type="character" w:customStyle="1" w:styleId="BodyTextChar">
    <w:name w:val="Body Text Char"/>
    <w:basedOn w:val="DefaultParagraphFont"/>
    <w:link w:val="BodyText"/>
    <w:uiPriority w:val="1"/>
    <w:semiHidden/>
    <w:rsid w:val="006777B3"/>
    <w:rPr>
      <w:rFonts w:ascii="Arial MT" w:eastAsia="Arial MT" w:hAnsi="Arial MT" w:cs="Arial MT"/>
      <w:lang w:val="ro-RO"/>
    </w:rPr>
  </w:style>
  <w:style w:type="paragraph" w:styleId="ListParagraph">
    <w:name w:val="List Paragraph"/>
    <w:basedOn w:val="Normal"/>
    <w:uiPriority w:val="1"/>
    <w:qFormat/>
    <w:rsid w:val="006777B3"/>
    <w:pPr>
      <w:ind w:left="676" w:right="113" w:firstLine="16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7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CF49-4BC1-44FD-814F-64C34A46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Ion</dc:creator>
  <cp:keywords/>
  <dc:description/>
  <cp:lastModifiedBy>Iulia Soare</cp:lastModifiedBy>
  <cp:revision>4</cp:revision>
  <dcterms:created xsi:type="dcterms:W3CDTF">2021-10-12T12:17:00Z</dcterms:created>
  <dcterms:modified xsi:type="dcterms:W3CDTF">2021-10-12T12:21:00Z</dcterms:modified>
</cp:coreProperties>
</file>